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98" w:rsidRDefault="00C8494C">
      <w:pPr>
        <w:rPr>
          <w:rFonts w:ascii="Arial" w:hAnsi="Arial" w:cs="Arial"/>
        </w:rPr>
      </w:pPr>
      <w:r>
        <w:rPr>
          <w:rFonts w:ascii="Arial" w:hAnsi="Arial" w:cs="Arial"/>
        </w:rPr>
        <w:t>Module 6 – April 2</w:t>
      </w:r>
    </w:p>
    <w:p w:rsidR="00C8494C" w:rsidRDefault="00C8494C" w:rsidP="00C849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for ten minutes on what you have learned through this workshop that you can apply to your project.</w:t>
      </w:r>
    </w:p>
    <w:p w:rsidR="00C8494C" w:rsidRPr="00C8494C" w:rsidRDefault="00C8494C" w:rsidP="00C849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out the </w:t>
      </w:r>
      <w:hyperlink r:id="rId6" w:history="1">
        <w:r w:rsidRPr="00C8494C">
          <w:rPr>
            <w:rStyle w:val="Hyperlink"/>
            <w:rFonts w:ascii="Arial" w:hAnsi="Arial" w:cs="Arial"/>
          </w:rPr>
          <w:t>Daly-Miller Writing Apprehension Test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C8494C">
          <w:rPr>
            <w:rStyle w:val="Hyperlink"/>
            <w:rFonts w:ascii="Arial" w:hAnsi="Arial" w:cs="Arial"/>
          </w:rPr>
          <w:t>Daly-Hailey Situational Assessment Measures</w:t>
        </w:r>
      </w:hyperlink>
      <w:r>
        <w:rPr>
          <w:rFonts w:ascii="Arial" w:hAnsi="Arial" w:cs="Arial"/>
        </w:rPr>
        <w:t>.  I’ll use this to see whether your anxiety has subsided since the beginning of the workshop.</w:t>
      </w:r>
      <w:bookmarkStart w:id="0" w:name="_GoBack"/>
      <w:bookmarkEnd w:id="0"/>
    </w:p>
    <w:sectPr w:rsidR="00C8494C" w:rsidRPr="00C8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925"/>
    <w:multiLevelType w:val="hybridMultilevel"/>
    <w:tmpl w:val="704C7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C"/>
    <w:rsid w:val="002B2B98"/>
    <w:rsid w:val="00C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wynne\Dropbox\UTEP\Dissertation\Group%20Meetings\October%2023\Daly-Hailey%20SA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wynne\Dropbox\UTEP\Dissertation\Group%20Meetings\October%2023\Daly-Miller%20WA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Craig</dc:creator>
  <cp:lastModifiedBy>Wynne, Craig</cp:lastModifiedBy>
  <cp:revision>1</cp:revision>
  <dcterms:created xsi:type="dcterms:W3CDTF">2013-02-05T20:46:00Z</dcterms:created>
  <dcterms:modified xsi:type="dcterms:W3CDTF">2013-02-05T20:51:00Z</dcterms:modified>
</cp:coreProperties>
</file>